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DF68E7" w:rsidRPr="00DF68E7" w14:paraId="64AEDE03" w14:textId="77777777" w:rsidTr="00F67F53">
        <w:trPr>
          <w:trHeight w:val="11349"/>
          <w:jc w:val="center"/>
        </w:trPr>
        <w:tc>
          <w:tcPr>
            <w:tcW w:w="10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Grilledutableau"/>
              <w:tblW w:w="10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5"/>
              <w:gridCol w:w="4091"/>
            </w:tblGrid>
            <w:tr w:rsidR="001610DC" w14:paraId="244AB7C6" w14:textId="77777777" w:rsidTr="001610DC">
              <w:tc>
                <w:tcPr>
                  <w:tcW w:w="6345" w:type="dxa"/>
                </w:tcPr>
                <w:p w14:paraId="1A61DDDD" w14:textId="77777777" w:rsidR="001610DC" w:rsidRDefault="001610DC" w:rsidP="008C39C1">
                  <w:pPr>
                    <w:pStyle w:val="En-tte"/>
                    <w:spacing w:after="0" w:line="240" w:lineRule="auto"/>
                    <w:ind w:right="31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1AE9374" wp14:editId="315BB26B">
                        <wp:simplePos x="0" y="0"/>
                        <wp:positionH relativeFrom="column">
                          <wp:posOffset>-15875</wp:posOffset>
                        </wp:positionH>
                        <wp:positionV relativeFrom="paragraph">
                          <wp:posOffset>53975</wp:posOffset>
                        </wp:positionV>
                        <wp:extent cx="2774315" cy="849630"/>
                        <wp:effectExtent l="0" t="0" r="6985" b="7620"/>
                        <wp:wrapSquare wrapText="bothSides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315" cy="849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91" w:type="dxa"/>
                  <w:vAlign w:val="center"/>
                </w:tcPr>
                <w:p w14:paraId="378932E3" w14:textId="77777777" w:rsidR="001610DC" w:rsidRDefault="001610DC" w:rsidP="00F53DBA">
                  <w:pPr>
                    <w:jc w:val="right"/>
                    <w:outlineLvl w:val="2"/>
                    <w:rPr>
                      <w:rFonts w:ascii="Calibri" w:eastAsia="Times New Roman" w:hAnsi="Calibri" w:cs="Times New Roman"/>
                      <w:b/>
                      <w:bCs/>
                      <w:smallCap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14:paraId="257212DF" w14:textId="77777777" w:rsidR="001610DC" w:rsidRPr="00BA7A50" w:rsidRDefault="001610DC" w:rsidP="00F67F53">
                  <w:pPr>
                    <w:ind w:right="-958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</w:p>
              </w:tc>
            </w:tr>
          </w:tbl>
          <w:p w14:paraId="6178FAB3" w14:textId="77777777" w:rsidR="001610DC" w:rsidRPr="001610DC" w:rsidRDefault="001610DC" w:rsidP="001610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793681B6" w14:textId="77777777" w:rsidR="00DF68E7" w:rsidRPr="001610DC" w:rsidRDefault="00DF68E7" w:rsidP="001610DC">
            <w:pPr>
              <w:rPr>
                <w:rFonts w:ascii="Times New Roman" w:eastAsia="Times New Roman" w:hAnsi="Times New Roman" w:cs="Times New Roman"/>
                <w:sz w:val="4"/>
                <w:lang w:eastAsia="fr-FR"/>
              </w:rPr>
            </w:pPr>
            <w:r w:rsidRPr="00DF68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fr-FR"/>
              </w:rPr>
              <w:fldChar w:fldCharType="begin"/>
            </w:r>
            <w:r w:rsidRPr="00DF68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fr-FR"/>
              </w:rPr>
              <w:instrText xml:space="preserve"> INCLUDEPICTURE "https://lh3.googleusercontent.com/diK78HGp90EWyI8DwabrFcvFWD6q8-k1PcdXO0AXw3eHoThdxSUvLgJYPIvmp6NMWMlp6S5f74v3qVEYrKH99WKSMohm0JFXkcr6PO_RJpu-vslGL2FqQ0kCqCLrWDqpejGTU6iySxlhB-KyRQ" \* MERGEFORMATINET </w:instrText>
            </w:r>
            <w:r w:rsidRPr="00DF68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fr-FR"/>
              </w:rPr>
              <w:fldChar w:fldCharType="end"/>
            </w:r>
            <w:r w:rsidR="006F48E7">
              <w:rPr>
                <w:rFonts w:ascii="Calibri" w:eastAsia="Times New Roman" w:hAnsi="Calibri" w:cs="Times New Roman"/>
                <w:caps/>
                <w:color w:val="000000"/>
                <w:sz w:val="22"/>
                <w:szCs w:val="20"/>
                <w:lang w:eastAsia="fr-FR"/>
              </w:rPr>
              <w:t xml:space="preserve">#covid19 #prevention #depistage </w:t>
            </w:r>
            <w:r w:rsidR="006C6A59">
              <w:rPr>
                <w:rFonts w:ascii="Calibri" w:eastAsia="Times New Roman" w:hAnsi="Calibri" w:cs="Times New Roman"/>
                <w:caps/>
                <w:color w:val="000000"/>
                <w:sz w:val="22"/>
                <w:szCs w:val="20"/>
                <w:lang w:eastAsia="fr-FR"/>
              </w:rPr>
              <w:t>#</w:t>
            </w:r>
            <w:r w:rsidR="00577F14" w:rsidRPr="00E268D8">
              <w:rPr>
                <w:rFonts w:ascii="Calibri" w:eastAsia="Times New Roman" w:hAnsi="Calibri" w:cs="Times New Roman"/>
                <w:caps/>
                <w:color w:val="000000"/>
                <w:sz w:val="22"/>
                <w:szCs w:val="20"/>
                <w:lang w:eastAsia="fr-FR"/>
              </w:rPr>
              <w:t>FIERSDEPROTEGER</w:t>
            </w:r>
            <w:r w:rsidRPr="00E268D8">
              <w:rPr>
                <w:rFonts w:ascii="Calibri" w:eastAsia="Times New Roman" w:hAnsi="Calibri" w:cs="Times New Roman"/>
                <w:caps/>
                <w:color w:val="000000"/>
                <w:sz w:val="22"/>
                <w:szCs w:val="20"/>
                <w:lang w:eastAsia="fr-FR"/>
              </w:rPr>
              <w:t> </w:t>
            </w:r>
          </w:p>
          <w:p w14:paraId="3B1B1768" w14:textId="77777777" w:rsidR="005A2E0F" w:rsidRPr="00E268D8" w:rsidRDefault="005A2E0F" w:rsidP="00DF68E7">
            <w:pPr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4F81BD"/>
                <w:sz w:val="6"/>
                <w:szCs w:val="26"/>
                <w:lang w:eastAsia="fr-FR"/>
              </w:rPr>
            </w:pPr>
          </w:p>
          <w:p w14:paraId="195DC707" w14:textId="77777777" w:rsidR="000C0D63" w:rsidRPr="006F2FE3" w:rsidRDefault="000C0D63" w:rsidP="000A4EAB">
            <w:pPr>
              <w:outlineLvl w:val="2"/>
              <w:rPr>
                <w:rFonts w:ascii="Calibri" w:eastAsia="Times New Roman" w:hAnsi="Calibri" w:cs="Times New Roman"/>
                <w:b/>
                <w:bCs/>
                <w:color w:val="4F81BD"/>
                <w:sz w:val="10"/>
                <w:szCs w:val="10"/>
                <w:lang w:eastAsia="fr-FR"/>
              </w:rPr>
            </w:pPr>
          </w:p>
          <w:p w14:paraId="3DA90DA4" w14:textId="77777777" w:rsidR="006C6A59" w:rsidRDefault="006F48E7" w:rsidP="006F48E7">
            <w:pPr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fr-FR"/>
              </w:rPr>
              <w:t>Dépistage de la Covid-19 : déploiement des tests antigéniques</w:t>
            </w:r>
          </w:p>
          <w:p w14:paraId="197D2BF7" w14:textId="77777777" w:rsidR="00F67F53" w:rsidRPr="00F67F53" w:rsidRDefault="00F67F53" w:rsidP="00F67F53">
            <w:pPr>
              <w:outlineLvl w:val="2"/>
              <w:rPr>
                <w:rFonts w:ascii="Calibri" w:eastAsia="Times New Roman" w:hAnsi="Calibri" w:cs="Times New Roman"/>
                <w:b/>
                <w:bCs/>
                <w:sz w:val="10"/>
                <w:szCs w:val="10"/>
                <w:lang w:eastAsia="fr-FR"/>
              </w:rPr>
            </w:pPr>
          </w:p>
          <w:p w14:paraId="720C5EF8" w14:textId="77777777" w:rsidR="006F48E7" w:rsidRPr="006C3188" w:rsidRDefault="006F48E7" w:rsidP="00F67F53">
            <w:pPr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Dans le contexte sanitaire actuel, les nouveaux tests antigéniqu</w:t>
            </w:r>
            <w:r w:rsidR="006C3188">
              <w:rPr>
                <w:rFonts w:cs="Arial"/>
                <w:b/>
                <w:color w:val="0070C0"/>
              </w:rPr>
              <w:t>es rapides constituent un outil</w:t>
            </w:r>
            <w:r>
              <w:rPr>
                <w:rFonts w:cs="Arial"/>
                <w:b/>
                <w:color w:val="0070C0"/>
              </w:rPr>
              <w:t xml:space="preserve"> supplémentaire pour réduire les chaînes de transmission virale.</w:t>
            </w:r>
            <w:r w:rsidR="00F67F53" w:rsidRPr="00F67F53">
              <w:rPr>
                <w:rFonts w:cs="Arial"/>
                <w:b/>
                <w:color w:val="0070C0"/>
              </w:rPr>
              <w:t xml:space="preserve"> </w:t>
            </w:r>
            <w:r w:rsidR="006C3188">
              <w:rPr>
                <w:rFonts w:cs="Arial"/>
                <w:b/>
                <w:color w:val="0070C0"/>
              </w:rPr>
              <w:t>Avec un résultat positif en 15 à 30 minutes, ces tests antigéniques, pris en charge à 100% par l’Assurance Maladie, permettent la mise en œuvre sans délai des mesures d’isolement et de contact tracing.</w:t>
            </w:r>
          </w:p>
          <w:p w14:paraId="5FA451CB" w14:textId="77777777" w:rsidR="001610DC" w:rsidRPr="006C3188" w:rsidRDefault="001610DC" w:rsidP="006C318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3DE2C2C5" w14:textId="77777777" w:rsidR="006C3188" w:rsidRPr="006C3188" w:rsidRDefault="006C3188" w:rsidP="00EF721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C3188">
              <w:rPr>
                <w:rFonts w:asciiTheme="minorHAnsi" w:hAnsiTheme="minorHAnsi"/>
              </w:rPr>
              <w:t xml:space="preserve">Les tests antigéniques sont </w:t>
            </w:r>
            <w:r w:rsidRPr="006C3188">
              <w:rPr>
                <w:rStyle w:val="lev"/>
                <w:rFonts w:asciiTheme="minorHAnsi" w:hAnsiTheme="minorHAnsi"/>
              </w:rPr>
              <w:t>prioritairement réservés :</w:t>
            </w:r>
          </w:p>
          <w:p w14:paraId="3F56DA3B" w14:textId="77777777" w:rsidR="006C3188" w:rsidRPr="006C3188" w:rsidRDefault="006C3188" w:rsidP="00EF7214">
            <w:pPr>
              <w:numPr>
                <w:ilvl w:val="0"/>
                <w:numId w:val="17"/>
              </w:numPr>
              <w:jc w:val="both"/>
            </w:pPr>
            <w:r w:rsidRPr="006C3188">
              <w:rPr>
                <w:rStyle w:val="lev"/>
              </w:rPr>
              <w:t>aux personnes symptomatiques</w:t>
            </w:r>
            <w:r w:rsidRPr="006C3188">
              <w:t xml:space="preserve">. Les tests doivent être </w:t>
            </w:r>
            <w:r w:rsidRPr="006C3188">
              <w:rPr>
                <w:rStyle w:val="lev"/>
              </w:rPr>
              <w:t>réalisés dans un délai inférieur ou égal à 4 jours après l’apparition des symptômes</w:t>
            </w:r>
            <w:r w:rsidRPr="006C3188">
              <w:t xml:space="preserve"> ;</w:t>
            </w:r>
          </w:p>
          <w:p w14:paraId="01FEDB09" w14:textId="77777777" w:rsidR="006C3188" w:rsidRDefault="006C3188" w:rsidP="00EF7214">
            <w:pPr>
              <w:numPr>
                <w:ilvl w:val="0"/>
                <w:numId w:val="17"/>
              </w:numPr>
              <w:jc w:val="both"/>
            </w:pPr>
            <w:r w:rsidRPr="006C3188">
              <w:rPr>
                <w:rStyle w:val="lev"/>
              </w:rPr>
              <w:t>aux personnes asymptomatiques</w:t>
            </w:r>
            <w:r w:rsidRPr="006C3188">
              <w:t xml:space="preserve"> lorsqu’elles sont personnes contacts détectées isolément ou au sein d’un cluster.</w:t>
            </w:r>
          </w:p>
          <w:p w14:paraId="29259454" w14:textId="77777777" w:rsidR="00C823B9" w:rsidRPr="00C823B9" w:rsidRDefault="00C823B9" w:rsidP="00EF7214">
            <w:pPr>
              <w:jc w:val="both"/>
              <w:rPr>
                <w:sz w:val="10"/>
                <w:szCs w:val="10"/>
              </w:rPr>
            </w:pPr>
          </w:p>
          <w:p w14:paraId="21B82CDE" w14:textId="77777777" w:rsidR="006C3188" w:rsidRPr="006C3188" w:rsidRDefault="006C3188" w:rsidP="00EF721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C3188">
              <w:rPr>
                <w:rFonts w:asciiTheme="minorHAnsi" w:hAnsiTheme="minorHAnsi"/>
              </w:rPr>
              <w:t>Les médecins, les infirmiers diplômés d’Éta</w:t>
            </w:r>
            <w:r w:rsidR="00EF7214">
              <w:rPr>
                <w:rFonts w:asciiTheme="minorHAnsi" w:hAnsiTheme="minorHAnsi"/>
              </w:rPr>
              <w:t>t, les masseurs-kinésithérapeut</w:t>
            </w:r>
            <w:r w:rsidRPr="006C3188">
              <w:rPr>
                <w:rFonts w:asciiTheme="minorHAnsi" w:hAnsiTheme="minorHAnsi"/>
              </w:rPr>
              <w:t>es, les sages-femmes, les chirurgiens-dentistes et les pharmaciens peuvent réaliser ces tests.</w:t>
            </w:r>
          </w:p>
          <w:p w14:paraId="319DFCAB" w14:textId="77777777" w:rsidR="00C823B9" w:rsidRPr="00EF7214" w:rsidRDefault="00EF7214" w:rsidP="006C318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0"/>
                <w:szCs w:val="10"/>
              </w:rPr>
              <w:drawing>
                <wp:anchor distT="0" distB="0" distL="114300" distR="114300" simplePos="0" relativeHeight="251660288" behindDoc="0" locked="0" layoutInCell="1" allowOverlap="1" wp14:anchorId="25D86E37" wp14:editId="7B09086C">
                  <wp:simplePos x="0" y="0"/>
                  <wp:positionH relativeFrom="margin">
                    <wp:posOffset>3871595</wp:posOffset>
                  </wp:positionH>
                  <wp:positionV relativeFrom="margin">
                    <wp:posOffset>2486025</wp:posOffset>
                  </wp:positionV>
                  <wp:extent cx="2631440" cy="175450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Stock_33393645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F2F28F" w14:textId="77777777" w:rsidR="006C3188" w:rsidRPr="006C3188" w:rsidRDefault="006C3188" w:rsidP="00EF721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6C3188">
              <w:rPr>
                <w:rFonts w:asciiTheme="minorHAnsi" w:hAnsiTheme="minorHAnsi"/>
              </w:rPr>
              <w:t>Pour connaître sur l’ensemble du territoire les lieux où les tests antigéniques et les tests RT-PCR sont réalisés, il convient de consulter le site gouvernemental</w:t>
            </w:r>
            <w:r w:rsidR="00C823B9">
              <w:rPr>
                <w:rFonts w:asciiTheme="minorHAnsi" w:hAnsiTheme="minorHAnsi"/>
              </w:rPr>
              <w:t xml:space="preserve"> : </w:t>
            </w:r>
            <w:hyperlink r:id="rId10" w:history="1">
              <w:r w:rsidR="00C823B9" w:rsidRPr="00515B32">
                <w:rPr>
                  <w:rStyle w:val="Lienhypertexte"/>
                  <w:rFonts w:asciiTheme="minorHAnsi" w:hAnsiTheme="minorHAnsi"/>
                </w:rPr>
                <w:t>www.sante.fr</w:t>
              </w:r>
            </w:hyperlink>
            <w:r w:rsidR="00C823B9">
              <w:rPr>
                <w:rFonts w:asciiTheme="minorHAnsi" w:hAnsiTheme="minorHAnsi"/>
              </w:rPr>
              <w:t xml:space="preserve"> </w:t>
            </w:r>
          </w:p>
          <w:p w14:paraId="47500189" w14:textId="77777777" w:rsidR="006C3188" w:rsidRPr="00B607CC" w:rsidRDefault="006C3188" w:rsidP="00EF721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14:paraId="6357B757" w14:textId="77777777" w:rsidR="006F48E7" w:rsidRPr="006C3188" w:rsidRDefault="006F48E7" w:rsidP="00EF7214">
            <w:pPr>
              <w:jc w:val="both"/>
              <w:rPr>
                <w:b/>
                <w:i/>
              </w:rPr>
            </w:pPr>
            <w:r w:rsidRPr="006C3188">
              <w:rPr>
                <w:b/>
                <w:i/>
              </w:rPr>
              <w:t>En savoir + sur les tests antigéniques</w:t>
            </w:r>
          </w:p>
          <w:p w14:paraId="372164E4" w14:textId="77777777" w:rsidR="006F48E7" w:rsidRPr="006C3188" w:rsidRDefault="00E303A9" w:rsidP="00EF7214">
            <w:pPr>
              <w:jc w:val="both"/>
              <w:rPr>
                <w:i/>
                <w:color w:val="00B050"/>
                <w:sz w:val="20"/>
                <w:szCs w:val="20"/>
              </w:rPr>
            </w:pPr>
            <w:hyperlink r:id="rId11" w:history="1">
              <w:r w:rsidR="006F48E7" w:rsidRPr="006C3188">
                <w:rPr>
                  <w:rStyle w:val="Lienhypertexte"/>
                  <w:i/>
                  <w:color w:val="auto"/>
                  <w:sz w:val="20"/>
                  <w:szCs w:val="20"/>
                </w:rPr>
                <w:t>https://www.ameli.fr/loire-atlantique/assure/actualites/depistage-de-la-covid-19-deploiement-des-tests-antigeniques?fbclid=IwAR02-fzmhP0izZw3NBNEICNI1hmA0QG1wb9j1lRCUIzwHbzw5EIo4aA-ymw</w:t>
              </w:r>
            </w:hyperlink>
          </w:p>
          <w:p w14:paraId="172841F7" w14:textId="77777777" w:rsidR="006C3188" w:rsidRPr="006C3188" w:rsidRDefault="006C3188" w:rsidP="00EF7214">
            <w:pPr>
              <w:jc w:val="both"/>
            </w:pPr>
          </w:p>
          <w:p w14:paraId="7E7770FA" w14:textId="77777777" w:rsidR="006F48E7" w:rsidRPr="00C823B9" w:rsidRDefault="006F48E7" w:rsidP="00EF7214">
            <w:pPr>
              <w:jc w:val="both"/>
              <w:rPr>
                <w:b/>
                <w:i/>
                <w:color w:val="0070C0"/>
              </w:rPr>
            </w:pPr>
            <w:r w:rsidRPr="00C823B9">
              <w:rPr>
                <w:b/>
                <w:i/>
                <w:color w:val="0070C0"/>
              </w:rPr>
              <w:t xml:space="preserve">Et pour simplifier vos déplacements compatibles avec le respect des mesures sanitaires en vigueur, </w:t>
            </w:r>
            <w:r w:rsidRPr="00C823B9">
              <w:rPr>
                <w:b/>
                <w:i/>
                <w:color w:val="0070C0"/>
                <w:sz w:val="22"/>
                <w:szCs w:val="22"/>
              </w:rPr>
              <w:t>téléchargez l'application #TousAntiCovid</w:t>
            </w:r>
            <w:r w:rsidR="006C3188" w:rsidRPr="00C823B9">
              <w:rPr>
                <w:b/>
                <w:i/>
                <w:color w:val="0070C0"/>
                <w:sz w:val="22"/>
                <w:szCs w:val="22"/>
              </w:rPr>
              <w:t xml:space="preserve"> : </w:t>
            </w:r>
            <w:hyperlink r:id="rId12" w:tgtFrame="_blank" w:history="1">
              <w:r w:rsidRPr="00C823B9">
                <w:rPr>
                  <w:rStyle w:val="Lienhypertexte"/>
                  <w:b/>
                  <w:i/>
                  <w:color w:val="0070C0"/>
                  <w:sz w:val="22"/>
                  <w:szCs w:val="22"/>
                </w:rPr>
                <w:t>http://bonjour.tousanticovid.gouv.fr</w:t>
              </w:r>
            </w:hyperlink>
          </w:p>
          <w:p w14:paraId="47361544" w14:textId="77777777" w:rsidR="006F48E7" w:rsidRPr="006F2FE3" w:rsidRDefault="006F48E7" w:rsidP="00EF7214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00DAA1A8" w14:textId="77777777" w:rsidR="006F48E7" w:rsidRDefault="006F48E7" w:rsidP="00F67F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5E78563D" w14:textId="77777777" w:rsidR="006F48E7" w:rsidRDefault="006F48E7" w:rsidP="00F67F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49914272" w14:textId="77777777" w:rsidR="00406DA4" w:rsidRPr="00F107BD" w:rsidRDefault="00406DA4" w:rsidP="00406DA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Décembre 2020</w:t>
            </w:r>
          </w:p>
        </w:tc>
      </w:tr>
    </w:tbl>
    <w:p w14:paraId="238807B0" w14:textId="77777777" w:rsidR="00BE4F74" w:rsidRDefault="00BE4F74" w:rsidP="00FF6630">
      <w:pPr>
        <w:rPr>
          <w:sz w:val="2"/>
        </w:rPr>
      </w:pPr>
    </w:p>
    <w:p w14:paraId="349BA24F" w14:textId="77777777" w:rsidR="00F67F53" w:rsidRPr="00FF6630" w:rsidRDefault="00F67F53" w:rsidP="00FF6630">
      <w:pPr>
        <w:rPr>
          <w:sz w:val="2"/>
        </w:rPr>
      </w:pPr>
    </w:p>
    <w:sectPr w:rsidR="00F67F53" w:rsidRPr="00FF6630" w:rsidSect="006F2FE3">
      <w:footerReference w:type="default" r:id="rId13"/>
      <w:pgSz w:w="11900" w:h="16840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8F75" w14:textId="77777777" w:rsidR="00E303A9" w:rsidRDefault="00E303A9" w:rsidP="00E97098">
      <w:r>
        <w:separator/>
      </w:r>
    </w:p>
  </w:endnote>
  <w:endnote w:type="continuationSeparator" w:id="0">
    <w:p w14:paraId="569A5BFA" w14:textId="77777777" w:rsidR="00E303A9" w:rsidRDefault="00E303A9" w:rsidP="00E9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440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92A74B" w14:textId="77777777" w:rsidR="00E97098" w:rsidRPr="00E97098" w:rsidRDefault="00E97098">
        <w:pPr>
          <w:pStyle w:val="Pieddepage"/>
          <w:jc w:val="right"/>
          <w:rPr>
            <w:sz w:val="18"/>
            <w:szCs w:val="18"/>
          </w:rPr>
        </w:pPr>
        <w:r w:rsidRPr="00E97098">
          <w:rPr>
            <w:sz w:val="18"/>
            <w:szCs w:val="18"/>
          </w:rPr>
          <w:fldChar w:fldCharType="begin"/>
        </w:r>
        <w:r w:rsidRPr="00E97098">
          <w:rPr>
            <w:sz w:val="18"/>
            <w:szCs w:val="18"/>
          </w:rPr>
          <w:instrText>PAGE   \* MERGEFORMAT</w:instrText>
        </w:r>
        <w:r w:rsidRPr="00E97098">
          <w:rPr>
            <w:sz w:val="18"/>
            <w:szCs w:val="18"/>
          </w:rPr>
          <w:fldChar w:fldCharType="separate"/>
        </w:r>
        <w:r w:rsidR="00EF7214">
          <w:rPr>
            <w:noProof/>
            <w:sz w:val="18"/>
            <w:szCs w:val="18"/>
          </w:rPr>
          <w:t>1</w:t>
        </w:r>
        <w:r w:rsidRPr="00E97098">
          <w:rPr>
            <w:sz w:val="18"/>
            <w:szCs w:val="18"/>
          </w:rPr>
          <w:fldChar w:fldCharType="end"/>
        </w:r>
      </w:p>
    </w:sdtContent>
  </w:sdt>
  <w:p w14:paraId="6A28DB55" w14:textId="77777777" w:rsidR="00E97098" w:rsidRDefault="00E970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A71F" w14:textId="77777777" w:rsidR="00E303A9" w:rsidRDefault="00E303A9" w:rsidP="00E97098">
      <w:r>
        <w:separator/>
      </w:r>
    </w:p>
  </w:footnote>
  <w:footnote w:type="continuationSeparator" w:id="0">
    <w:p w14:paraId="5FA2C114" w14:textId="77777777" w:rsidR="00E303A9" w:rsidRDefault="00E303A9" w:rsidP="00E9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32"/>
    <w:multiLevelType w:val="multilevel"/>
    <w:tmpl w:val="DB9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5494"/>
    <w:multiLevelType w:val="multilevel"/>
    <w:tmpl w:val="EE0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86003"/>
    <w:multiLevelType w:val="multilevel"/>
    <w:tmpl w:val="3B9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9223E"/>
    <w:multiLevelType w:val="hybridMultilevel"/>
    <w:tmpl w:val="B2C2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001"/>
    <w:multiLevelType w:val="hybridMultilevel"/>
    <w:tmpl w:val="FBF21898"/>
    <w:lvl w:ilvl="0" w:tplc="EC0E73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5F6C"/>
    <w:multiLevelType w:val="multilevel"/>
    <w:tmpl w:val="D42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5745A"/>
    <w:multiLevelType w:val="multilevel"/>
    <w:tmpl w:val="F33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D7BD9"/>
    <w:multiLevelType w:val="multilevel"/>
    <w:tmpl w:val="2BD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07552"/>
    <w:multiLevelType w:val="hybridMultilevel"/>
    <w:tmpl w:val="08C6E972"/>
    <w:lvl w:ilvl="0" w:tplc="A5448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029"/>
    <w:multiLevelType w:val="hybridMultilevel"/>
    <w:tmpl w:val="AD10DE90"/>
    <w:lvl w:ilvl="0" w:tplc="8E16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2D1E"/>
    <w:multiLevelType w:val="multilevel"/>
    <w:tmpl w:val="4D5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C71DF"/>
    <w:multiLevelType w:val="multilevel"/>
    <w:tmpl w:val="A48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41A23"/>
    <w:multiLevelType w:val="hybridMultilevel"/>
    <w:tmpl w:val="CA2ED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965BB"/>
    <w:multiLevelType w:val="multilevel"/>
    <w:tmpl w:val="044C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A43EA"/>
    <w:multiLevelType w:val="hybridMultilevel"/>
    <w:tmpl w:val="586CA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263B5"/>
    <w:multiLevelType w:val="hybridMultilevel"/>
    <w:tmpl w:val="E3D28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15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E7"/>
    <w:rsid w:val="00011523"/>
    <w:rsid w:val="00012D6A"/>
    <w:rsid w:val="00031499"/>
    <w:rsid w:val="00043D51"/>
    <w:rsid w:val="00047067"/>
    <w:rsid w:val="00054EA7"/>
    <w:rsid w:val="00066424"/>
    <w:rsid w:val="00070E82"/>
    <w:rsid w:val="00096D4E"/>
    <w:rsid w:val="000A4EAB"/>
    <w:rsid w:val="000A50D4"/>
    <w:rsid w:val="000B7157"/>
    <w:rsid w:val="000C0A32"/>
    <w:rsid w:val="000C0D63"/>
    <w:rsid w:val="000C5FC4"/>
    <w:rsid w:val="000F6A25"/>
    <w:rsid w:val="00124E1F"/>
    <w:rsid w:val="00135D08"/>
    <w:rsid w:val="00141FD4"/>
    <w:rsid w:val="00156D46"/>
    <w:rsid w:val="001610DC"/>
    <w:rsid w:val="001722EF"/>
    <w:rsid w:val="00183F63"/>
    <w:rsid w:val="00184871"/>
    <w:rsid w:val="001A5D18"/>
    <w:rsid w:val="001B4723"/>
    <w:rsid w:val="001B5D49"/>
    <w:rsid w:val="001D4608"/>
    <w:rsid w:val="001F38C5"/>
    <w:rsid w:val="00201CD8"/>
    <w:rsid w:val="00203E3D"/>
    <w:rsid w:val="002139A7"/>
    <w:rsid w:val="002301BC"/>
    <w:rsid w:val="00244BCE"/>
    <w:rsid w:val="00273955"/>
    <w:rsid w:val="002829C0"/>
    <w:rsid w:val="00291151"/>
    <w:rsid w:val="002A19E8"/>
    <w:rsid w:val="002A20CB"/>
    <w:rsid w:val="002A3F80"/>
    <w:rsid w:val="002B09BD"/>
    <w:rsid w:val="002B5ADA"/>
    <w:rsid w:val="002F078C"/>
    <w:rsid w:val="002F0891"/>
    <w:rsid w:val="002F2923"/>
    <w:rsid w:val="0030131A"/>
    <w:rsid w:val="00326ABE"/>
    <w:rsid w:val="003349C4"/>
    <w:rsid w:val="003508D3"/>
    <w:rsid w:val="00385A4B"/>
    <w:rsid w:val="00390BE5"/>
    <w:rsid w:val="003B23F8"/>
    <w:rsid w:val="003D372D"/>
    <w:rsid w:val="00406DA4"/>
    <w:rsid w:val="0042594B"/>
    <w:rsid w:val="00443482"/>
    <w:rsid w:val="00475BB0"/>
    <w:rsid w:val="004943FF"/>
    <w:rsid w:val="004B5469"/>
    <w:rsid w:val="004C294D"/>
    <w:rsid w:val="004C5D0B"/>
    <w:rsid w:val="004E3EC1"/>
    <w:rsid w:val="004E6CB7"/>
    <w:rsid w:val="0050251A"/>
    <w:rsid w:val="00576135"/>
    <w:rsid w:val="0057732C"/>
    <w:rsid w:val="00577F14"/>
    <w:rsid w:val="0058295F"/>
    <w:rsid w:val="00583D24"/>
    <w:rsid w:val="005A2E0F"/>
    <w:rsid w:val="005C4CFE"/>
    <w:rsid w:val="005D0519"/>
    <w:rsid w:val="005D4FA1"/>
    <w:rsid w:val="005E6CC3"/>
    <w:rsid w:val="00606245"/>
    <w:rsid w:val="00610D06"/>
    <w:rsid w:val="006332CF"/>
    <w:rsid w:val="00655DF2"/>
    <w:rsid w:val="00667CD2"/>
    <w:rsid w:val="00694406"/>
    <w:rsid w:val="006962BA"/>
    <w:rsid w:val="006971F8"/>
    <w:rsid w:val="006A54F1"/>
    <w:rsid w:val="006C3188"/>
    <w:rsid w:val="006C34EE"/>
    <w:rsid w:val="006C6A59"/>
    <w:rsid w:val="006C7E55"/>
    <w:rsid w:val="006F2FE3"/>
    <w:rsid w:val="006F48E7"/>
    <w:rsid w:val="00701910"/>
    <w:rsid w:val="007129AA"/>
    <w:rsid w:val="00725EB8"/>
    <w:rsid w:val="00737977"/>
    <w:rsid w:val="0074407C"/>
    <w:rsid w:val="00747539"/>
    <w:rsid w:val="0075075E"/>
    <w:rsid w:val="00774025"/>
    <w:rsid w:val="00775D9F"/>
    <w:rsid w:val="0079132A"/>
    <w:rsid w:val="007D0CAC"/>
    <w:rsid w:val="007D689D"/>
    <w:rsid w:val="007D733B"/>
    <w:rsid w:val="007E22E7"/>
    <w:rsid w:val="007F4FC4"/>
    <w:rsid w:val="00820502"/>
    <w:rsid w:val="00830FB5"/>
    <w:rsid w:val="008349BC"/>
    <w:rsid w:val="008520B0"/>
    <w:rsid w:val="00867488"/>
    <w:rsid w:val="0087393C"/>
    <w:rsid w:val="00880FEA"/>
    <w:rsid w:val="00882540"/>
    <w:rsid w:val="0089745E"/>
    <w:rsid w:val="008B5E36"/>
    <w:rsid w:val="008C3772"/>
    <w:rsid w:val="008C39C1"/>
    <w:rsid w:val="008E517D"/>
    <w:rsid w:val="008E59B3"/>
    <w:rsid w:val="008F1F41"/>
    <w:rsid w:val="009145DD"/>
    <w:rsid w:val="009450EC"/>
    <w:rsid w:val="00950BA5"/>
    <w:rsid w:val="009525C7"/>
    <w:rsid w:val="00957205"/>
    <w:rsid w:val="0097368D"/>
    <w:rsid w:val="00976295"/>
    <w:rsid w:val="00984900"/>
    <w:rsid w:val="009920E5"/>
    <w:rsid w:val="00994476"/>
    <w:rsid w:val="009B35B8"/>
    <w:rsid w:val="009C7E51"/>
    <w:rsid w:val="00A1205C"/>
    <w:rsid w:val="00A310ED"/>
    <w:rsid w:val="00A3419D"/>
    <w:rsid w:val="00A4354B"/>
    <w:rsid w:val="00A4709C"/>
    <w:rsid w:val="00A513F0"/>
    <w:rsid w:val="00A8334A"/>
    <w:rsid w:val="00A94659"/>
    <w:rsid w:val="00AA4868"/>
    <w:rsid w:val="00AB624C"/>
    <w:rsid w:val="00AF60E2"/>
    <w:rsid w:val="00AF7392"/>
    <w:rsid w:val="00B101E6"/>
    <w:rsid w:val="00B17164"/>
    <w:rsid w:val="00B33FD9"/>
    <w:rsid w:val="00B52EE6"/>
    <w:rsid w:val="00B570CC"/>
    <w:rsid w:val="00B607CC"/>
    <w:rsid w:val="00B662E1"/>
    <w:rsid w:val="00B66E02"/>
    <w:rsid w:val="00B742AD"/>
    <w:rsid w:val="00B77181"/>
    <w:rsid w:val="00B85279"/>
    <w:rsid w:val="00B95129"/>
    <w:rsid w:val="00BA7A50"/>
    <w:rsid w:val="00BB2404"/>
    <w:rsid w:val="00BB7D27"/>
    <w:rsid w:val="00BC0C04"/>
    <w:rsid w:val="00BC10E3"/>
    <w:rsid w:val="00BE2323"/>
    <w:rsid w:val="00BE4F74"/>
    <w:rsid w:val="00C042A7"/>
    <w:rsid w:val="00C24D20"/>
    <w:rsid w:val="00C30A74"/>
    <w:rsid w:val="00C62A5C"/>
    <w:rsid w:val="00C7306E"/>
    <w:rsid w:val="00C760F5"/>
    <w:rsid w:val="00C823B9"/>
    <w:rsid w:val="00C86D00"/>
    <w:rsid w:val="00C93F46"/>
    <w:rsid w:val="00C961E1"/>
    <w:rsid w:val="00CA77B5"/>
    <w:rsid w:val="00CB1AAF"/>
    <w:rsid w:val="00CB279C"/>
    <w:rsid w:val="00CC5F73"/>
    <w:rsid w:val="00CE44C0"/>
    <w:rsid w:val="00CE4524"/>
    <w:rsid w:val="00D110DB"/>
    <w:rsid w:val="00D4594B"/>
    <w:rsid w:val="00D6659B"/>
    <w:rsid w:val="00D83936"/>
    <w:rsid w:val="00DA4006"/>
    <w:rsid w:val="00DB41D5"/>
    <w:rsid w:val="00DC2358"/>
    <w:rsid w:val="00DF68E7"/>
    <w:rsid w:val="00E0088B"/>
    <w:rsid w:val="00E13B6C"/>
    <w:rsid w:val="00E268D8"/>
    <w:rsid w:val="00E303A9"/>
    <w:rsid w:val="00E4160A"/>
    <w:rsid w:val="00E50EF2"/>
    <w:rsid w:val="00E74A87"/>
    <w:rsid w:val="00E97098"/>
    <w:rsid w:val="00EC4EB8"/>
    <w:rsid w:val="00EC67B7"/>
    <w:rsid w:val="00EC706C"/>
    <w:rsid w:val="00ED0493"/>
    <w:rsid w:val="00ED5E45"/>
    <w:rsid w:val="00EF7214"/>
    <w:rsid w:val="00EF7504"/>
    <w:rsid w:val="00F0114B"/>
    <w:rsid w:val="00F107BD"/>
    <w:rsid w:val="00F108B8"/>
    <w:rsid w:val="00F13F60"/>
    <w:rsid w:val="00F42CE3"/>
    <w:rsid w:val="00F46F21"/>
    <w:rsid w:val="00F5504C"/>
    <w:rsid w:val="00F67F53"/>
    <w:rsid w:val="00F71A08"/>
    <w:rsid w:val="00F73460"/>
    <w:rsid w:val="00F751D1"/>
    <w:rsid w:val="00F94094"/>
    <w:rsid w:val="00F96525"/>
    <w:rsid w:val="00FA5553"/>
    <w:rsid w:val="00FE5DE1"/>
    <w:rsid w:val="00FF443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2D2003"/>
  <w15:docId w15:val="{C8DA7E10-5B01-40EA-A193-5682338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4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F68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4E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68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F68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nhideWhenUsed/>
    <w:rsid w:val="00DF68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E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E7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BA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E44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E44C0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44C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E0F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E0F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30FB5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3508D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vision">
    <w:name w:val="Revision"/>
    <w:hidden/>
    <w:uiPriority w:val="99"/>
    <w:semiHidden/>
    <w:rsid w:val="00F96525"/>
  </w:style>
  <w:style w:type="paragraph" w:styleId="En-tte">
    <w:name w:val="header"/>
    <w:basedOn w:val="Normal"/>
    <w:link w:val="En-tteCar"/>
    <w:uiPriority w:val="99"/>
    <w:unhideWhenUsed/>
    <w:rsid w:val="000C0D63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 w:cs="Arial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C0D63"/>
    <w:rPr>
      <w:rFonts w:ascii="Arial" w:eastAsia="Calibri" w:hAnsi="Arial" w:cs="Arial"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A4EA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0A4EAB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97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098"/>
  </w:style>
  <w:style w:type="character" w:customStyle="1" w:styleId="Titre1Car">
    <w:name w:val="Titre 1 Car"/>
    <w:basedOn w:val="Policepardfaut"/>
    <w:link w:val="Titre1"/>
    <w:uiPriority w:val="9"/>
    <w:rsid w:val="006F48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ate-display-single">
    <w:name w:val="date-display-single"/>
    <w:basedOn w:val="Policepardfaut"/>
    <w:rsid w:val="006F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1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3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197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56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1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5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16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00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9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42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83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844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02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990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57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40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96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91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150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30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683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585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9764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4029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043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35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4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1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9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njour.tousanticovid.gouv.fr/?fbclid=IwAR175GCJFXvCRrwq-zPUXxvQbJWF3x1FvdiPiGjMJP1SPotzI0LJfGRqH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li.fr/loire-atlantique/assure/actualites/depistage-de-la-covid-19-deploiement-des-tests-antigeniques?fbclid=IwAR02-fzmhP0izZw3NBNEICNI1hmA0QG1wb9j1lRCUIzwHbzw5EIo4aA-ym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5818-504C-4B5C-80A7-BD224273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Fatome</dc:creator>
  <cp:lastModifiedBy>Marie Rabeau</cp:lastModifiedBy>
  <cp:revision>2</cp:revision>
  <cp:lastPrinted>2020-12-17T12:23:00Z</cp:lastPrinted>
  <dcterms:created xsi:type="dcterms:W3CDTF">2020-12-29T08:08:00Z</dcterms:created>
  <dcterms:modified xsi:type="dcterms:W3CDTF">2020-12-29T08:08:00Z</dcterms:modified>
</cp:coreProperties>
</file>